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95A9D" w14:textId="2F5E5FCE" w:rsidR="00605308" w:rsidRPr="000A7B29" w:rsidRDefault="00605308" w:rsidP="00605308">
      <w:pPr>
        <w:spacing w:after="0"/>
        <w:jc w:val="right"/>
        <w:rPr>
          <w:rFonts w:ascii="Times New Roman" w:hAnsi="Times New Roman" w:cs="Times New Roman"/>
          <w:i/>
          <w:lang w:val="ro-RO"/>
        </w:rPr>
      </w:pPr>
      <w:bookmarkStart w:id="0" w:name="_GoBack"/>
      <w:bookmarkEnd w:id="0"/>
      <w:r w:rsidRPr="000A7B29">
        <w:rPr>
          <w:rFonts w:ascii="Times New Roman" w:hAnsi="Times New Roman" w:cs="Times New Roman"/>
          <w:i/>
          <w:lang w:val="ro-RO"/>
        </w:rPr>
        <w:t>Anexa nr.</w:t>
      </w:r>
      <w:r w:rsidR="007A5F72" w:rsidRPr="000A7B29">
        <w:rPr>
          <w:rFonts w:ascii="Times New Roman" w:hAnsi="Times New Roman" w:cs="Times New Roman"/>
          <w:i/>
          <w:lang w:val="ro-RO"/>
        </w:rPr>
        <w:t xml:space="preserve"> 4</w:t>
      </w:r>
    </w:p>
    <w:p w14:paraId="53D5F953" w14:textId="1BADB3DF" w:rsidR="00605308" w:rsidRPr="000A7B29" w:rsidRDefault="00605308" w:rsidP="00605308">
      <w:pPr>
        <w:spacing w:after="0"/>
        <w:jc w:val="right"/>
        <w:rPr>
          <w:rFonts w:ascii="Times New Roman" w:hAnsi="Times New Roman" w:cs="Times New Roman"/>
          <w:b/>
          <w:lang w:val="ro-RO"/>
        </w:rPr>
      </w:pPr>
      <w:r w:rsidRPr="000A7B29">
        <w:rPr>
          <w:rFonts w:ascii="Times New Roman" w:hAnsi="Times New Roman" w:cs="Times New Roman"/>
          <w:i/>
          <w:lang w:val="ro-RO"/>
        </w:rPr>
        <w:t xml:space="preserve">la </w:t>
      </w:r>
      <w:r w:rsidR="00A0296F" w:rsidRPr="000A7B29">
        <w:rPr>
          <w:rFonts w:ascii="Times New Roman" w:hAnsi="Times New Roman" w:cs="Times New Roman"/>
          <w:i/>
          <w:lang w:val="ro-RO"/>
        </w:rPr>
        <w:t>anunțul</w:t>
      </w:r>
      <w:r w:rsidRPr="000A7B29">
        <w:rPr>
          <w:rFonts w:ascii="Times New Roman" w:hAnsi="Times New Roman" w:cs="Times New Roman"/>
          <w:i/>
          <w:lang w:val="ro-RO"/>
        </w:rPr>
        <w:t xml:space="preserve"> privind </w:t>
      </w:r>
      <w:r w:rsidR="00A0296F" w:rsidRPr="000A7B29">
        <w:rPr>
          <w:rFonts w:ascii="Times New Roman" w:hAnsi="Times New Roman" w:cs="Times New Roman"/>
          <w:i/>
          <w:lang w:val="ro-RO"/>
        </w:rPr>
        <w:t>desfășurarea</w:t>
      </w:r>
      <w:r w:rsidRPr="000A7B29">
        <w:rPr>
          <w:rFonts w:ascii="Times New Roman" w:hAnsi="Times New Roman" w:cs="Times New Roman"/>
          <w:i/>
          <w:lang w:val="ro-RO"/>
        </w:rPr>
        <w:t xml:space="preserve"> concursului de selectare a proiectelor </w:t>
      </w:r>
    </w:p>
    <w:p w14:paraId="3F8721B3" w14:textId="77777777" w:rsidR="0084246E" w:rsidRPr="000A7B29" w:rsidRDefault="0084246E" w:rsidP="000D0AC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24B448" w14:textId="77777777" w:rsidR="00002347" w:rsidRPr="000A7B29" w:rsidRDefault="00057FEB" w:rsidP="000D0AC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TERMENI DE REFERINȚĂ</w:t>
      </w:r>
    </w:p>
    <w:p w14:paraId="21250959" w14:textId="77777777" w:rsidR="003620B9" w:rsidRPr="000A7B29" w:rsidRDefault="00057FEB" w:rsidP="000D0AC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Pentru selectarea proiectului</w:t>
      </w:r>
    </w:p>
    <w:p w14:paraId="616C3081" w14:textId="7BC8D6C8" w:rsidR="009C6582" w:rsidRPr="000A7B29" w:rsidRDefault="00057FEB" w:rsidP="000D0AC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="00E81C38" w:rsidRPr="000A7B29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Promovare a</w:t>
      </w:r>
      <w:r w:rsidR="009C6582" w:rsidRPr="000A7B29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unui mod de viață sănătos pe tot parcursul </w:t>
      </w:r>
      <w:r w:rsidR="009C6582" w:rsidRPr="00F3780D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vieții</w:t>
      </w:r>
      <w:r w:rsidR="00F3780D" w:rsidRPr="00F378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cu axarea preponderent pe prevenirea consumului de alcool</w:t>
      </w:r>
      <w:r w:rsidR="003620B9" w:rsidRPr="000A7B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” </w:t>
      </w:r>
    </w:p>
    <w:p w14:paraId="24E450FC" w14:textId="773FB0BD" w:rsidR="00057FEB" w:rsidRPr="000A7B29" w:rsidRDefault="00393619" w:rsidP="007A6661">
      <w:pPr>
        <w:spacing w:after="24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la nivel național</w:t>
      </w:r>
    </w:p>
    <w:p w14:paraId="6603891E" w14:textId="4EEEEFAC" w:rsidR="003620B9" w:rsidRPr="000A7B29" w:rsidRDefault="003620B9" w:rsidP="00AA35DE">
      <w:pPr>
        <w:pStyle w:val="ListParagraph"/>
        <w:numPr>
          <w:ilvl w:val="0"/>
          <w:numId w:val="10"/>
        </w:numPr>
        <w:tabs>
          <w:tab w:val="left" w:pos="851"/>
        </w:tabs>
        <w:spacing w:after="0" w:line="276" w:lineRule="auto"/>
        <w:contextualSpacing w:val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Scurtă descriere a proiectului</w:t>
      </w:r>
    </w:p>
    <w:p w14:paraId="30B03F3B" w14:textId="77777777" w:rsidR="003620B9" w:rsidRPr="000A7B29" w:rsidRDefault="003620B9" w:rsidP="002C1180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Finanțator: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Compania Națională de Asigurări în Medicină</w:t>
      </w:r>
    </w:p>
    <w:p w14:paraId="74769385" w14:textId="73699D1D" w:rsidR="003620B9" w:rsidRPr="000A7B29" w:rsidRDefault="003620B9" w:rsidP="002C1180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Perioada de implementare: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0680C"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ar</w:t>
      </w:r>
      <w:r w:rsidR="0050680C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ie 202</w:t>
      </w:r>
      <w:r w:rsidR="00006689" w:rsidRPr="000A7B29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– decembrie 202</w:t>
      </w:r>
      <w:r w:rsidR="00006689" w:rsidRPr="000A7B29">
        <w:rPr>
          <w:rFonts w:ascii="Times New Roman" w:hAnsi="Times New Roman" w:cs="Times New Roman"/>
          <w:sz w:val="28"/>
          <w:szCs w:val="28"/>
          <w:lang w:val="ro-RO"/>
        </w:rPr>
        <w:t>6</w:t>
      </w:r>
    </w:p>
    <w:p w14:paraId="04065466" w14:textId="2FCD2023" w:rsidR="003620B9" w:rsidRPr="000A7B29" w:rsidRDefault="003620B9" w:rsidP="002C1180">
      <w:pPr>
        <w:tabs>
          <w:tab w:val="left" w:pos="851"/>
        </w:tabs>
        <w:spacing w:after="12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Bugetul total 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al proiectului: </w:t>
      </w:r>
      <w:r w:rsidR="005F4A5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2001B" w:rsidRPr="000A7B29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006689" w:rsidRPr="000A7B29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7C03D6" w:rsidRPr="000A7B29">
        <w:rPr>
          <w:rFonts w:ascii="Times New Roman" w:hAnsi="Times New Roman" w:cs="Times New Roman"/>
          <w:sz w:val="28"/>
          <w:szCs w:val="28"/>
          <w:lang w:val="ro-RO"/>
        </w:rPr>
        <w:t>00</w:t>
      </w:r>
      <w:r w:rsidR="0032001B" w:rsidRPr="000A7B29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000 lei</w:t>
      </w:r>
    </w:p>
    <w:p w14:paraId="705345DE" w14:textId="3B10FBCA" w:rsidR="00006689" w:rsidRPr="000A7B29" w:rsidRDefault="003620B9" w:rsidP="006845CF">
      <w:pPr>
        <w:pStyle w:val="ListParagraph"/>
        <w:numPr>
          <w:ilvl w:val="0"/>
          <w:numId w:val="10"/>
        </w:numPr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Obiectivul general al proiectului 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constă în </w:t>
      </w:r>
      <w:r w:rsidR="00006689" w:rsidRPr="000A7B29">
        <w:rPr>
          <w:rFonts w:ascii="Times New Roman" w:hAnsi="Times New Roman" w:cs="Times New Roman"/>
          <w:sz w:val="28"/>
          <w:szCs w:val="28"/>
          <w:lang w:val="ro-RO"/>
        </w:rPr>
        <w:t>creșterea nivelului de conștientizare a riscului condiționat de consumul de alcool, crearea unui mediu comunitar</w:t>
      </w:r>
      <w:r w:rsidR="00E81C38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06689" w:rsidRPr="000A7B29">
        <w:rPr>
          <w:rFonts w:ascii="Times New Roman" w:hAnsi="Times New Roman" w:cs="Times New Roman"/>
          <w:sz w:val="28"/>
          <w:szCs w:val="28"/>
          <w:lang w:val="ro-RO"/>
        </w:rPr>
        <w:t>favorabil promovării alternativelor pozitive și reducerea toleranței sociale față de alcool.</w:t>
      </w:r>
    </w:p>
    <w:p w14:paraId="64431C28" w14:textId="7AD7D90F" w:rsidR="003620B9" w:rsidRPr="000A7B29" w:rsidRDefault="003620B9" w:rsidP="00AA35DE">
      <w:pPr>
        <w:pStyle w:val="ListParagraph"/>
        <w:numPr>
          <w:ilvl w:val="0"/>
          <w:numId w:val="10"/>
        </w:numPr>
        <w:tabs>
          <w:tab w:val="left" w:pos="851"/>
        </w:tabs>
        <w:spacing w:before="240"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Principalele activități ale proiectului sunt:</w:t>
      </w:r>
    </w:p>
    <w:p w14:paraId="007F58E9" w14:textId="77777777" w:rsidR="00AA35DE" w:rsidRPr="000A7B29" w:rsidRDefault="004A6CFB" w:rsidP="006845CF">
      <w:pPr>
        <w:pStyle w:val="ListParagraph"/>
        <w:numPr>
          <w:ilvl w:val="1"/>
          <w:numId w:val="10"/>
        </w:numPr>
        <w:tabs>
          <w:tab w:val="left" w:pos="993"/>
        </w:tabs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A76154" w:rsidRPr="000A7B29">
        <w:rPr>
          <w:rFonts w:ascii="Times New Roman" w:hAnsi="Times New Roman" w:cs="Times New Roman"/>
          <w:sz w:val="28"/>
          <w:szCs w:val="28"/>
          <w:lang w:val="ro-RO"/>
        </w:rPr>
        <w:t>ctivități educaționale și de informare cu copii și adolescenți: acțiuni de comunicare interactivă în instituțiile de educație, centre pentru tineri, ce se vor axa pe consolidarea abilităților de gestionare a stresului, luarea deciziilor, rezistența la presiunea de grup, etc.;</w:t>
      </w:r>
    </w:p>
    <w:p w14:paraId="0C2FC97A" w14:textId="03214870" w:rsidR="00AA35DE" w:rsidRPr="000A7B29" w:rsidRDefault="004A6CFB" w:rsidP="006845CF">
      <w:pPr>
        <w:pStyle w:val="ListParagraph"/>
        <w:numPr>
          <w:ilvl w:val="1"/>
          <w:numId w:val="10"/>
        </w:numPr>
        <w:tabs>
          <w:tab w:val="left" w:pos="993"/>
        </w:tabs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A76154" w:rsidRPr="000A7B29">
        <w:rPr>
          <w:rFonts w:ascii="Times New Roman" w:hAnsi="Times New Roman" w:cs="Times New Roman"/>
          <w:sz w:val="28"/>
          <w:szCs w:val="28"/>
          <w:lang w:val="ro-RO"/>
        </w:rPr>
        <w:t>onsolidarea  capacităților cadrelor didactice</w:t>
      </w:r>
      <w:r w:rsidR="00A0296F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76154" w:rsidRPr="000A7B29">
        <w:rPr>
          <w:rFonts w:ascii="Times New Roman" w:hAnsi="Times New Roman" w:cs="Times New Roman"/>
          <w:sz w:val="28"/>
          <w:szCs w:val="28"/>
          <w:lang w:val="ro-RO"/>
        </w:rPr>
        <w:t>și a părinților, organizarea seminarelor de instruire, sesiunilor educaționale prin comunicarea eficientă cu copii și prevenția timpurie a consumului de alcool, etc.;</w:t>
      </w:r>
    </w:p>
    <w:p w14:paraId="153AEFDC" w14:textId="77777777" w:rsidR="00AA35DE" w:rsidRPr="000A7B29" w:rsidRDefault="004A6CFB" w:rsidP="006845CF">
      <w:pPr>
        <w:pStyle w:val="ListParagraph"/>
        <w:numPr>
          <w:ilvl w:val="1"/>
          <w:numId w:val="10"/>
        </w:numPr>
        <w:tabs>
          <w:tab w:val="left" w:pos="993"/>
        </w:tabs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A76154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ampania media: elaborarea </w:t>
      </w:r>
      <w:proofErr w:type="spellStart"/>
      <w:r w:rsidR="00A76154" w:rsidRPr="000A7B29">
        <w:rPr>
          <w:rFonts w:ascii="Times New Roman" w:hAnsi="Times New Roman" w:cs="Times New Roman"/>
          <w:sz w:val="28"/>
          <w:szCs w:val="28"/>
          <w:lang w:val="ro-RO"/>
        </w:rPr>
        <w:t>podcast</w:t>
      </w:r>
      <w:proofErr w:type="spellEnd"/>
      <w:r w:rsidR="00A76154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-urilor pentru social media, </w:t>
      </w:r>
      <w:proofErr w:type="spellStart"/>
      <w:r w:rsidR="00A76154" w:rsidRPr="000A7B29">
        <w:rPr>
          <w:rFonts w:ascii="Times New Roman" w:hAnsi="Times New Roman" w:cs="Times New Roman"/>
          <w:sz w:val="28"/>
          <w:szCs w:val="28"/>
          <w:lang w:val="ro-RO"/>
        </w:rPr>
        <w:t>infografice</w:t>
      </w:r>
      <w:proofErr w:type="spellEnd"/>
      <w:r w:rsidR="00A76154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adaptate vârstei, mesaje de prevenire a riscurilor și de promovare a alternativelor sănătoase, etc.;</w:t>
      </w:r>
    </w:p>
    <w:p w14:paraId="46244AFD" w14:textId="77777777" w:rsidR="00AA35DE" w:rsidRPr="000A7B29" w:rsidRDefault="004A6CFB" w:rsidP="006845CF">
      <w:pPr>
        <w:pStyle w:val="ListParagraph"/>
        <w:numPr>
          <w:ilvl w:val="1"/>
          <w:numId w:val="10"/>
        </w:numPr>
        <w:tabs>
          <w:tab w:val="left" w:pos="993"/>
        </w:tabs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activități comunitare vor promova alternative sănătoase: sport, hobby-uri, activități culturale, etc.;</w:t>
      </w:r>
    </w:p>
    <w:p w14:paraId="12D0A2A3" w14:textId="2EE49494" w:rsidR="004A6CFB" w:rsidRPr="000A7B29" w:rsidRDefault="004A6CFB" w:rsidP="006845CF">
      <w:pPr>
        <w:pStyle w:val="ListParagraph"/>
        <w:numPr>
          <w:ilvl w:val="1"/>
          <w:numId w:val="10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393619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laborarea </w:t>
      </w:r>
      <w:r w:rsidR="000D0ACA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și distribuirea </w:t>
      </w:r>
      <w:r w:rsidR="00393619" w:rsidRPr="000A7B29">
        <w:rPr>
          <w:rFonts w:ascii="Times New Roman" w:hAnsi="Times New Roman" w:cs="Times New Roman"/>
          <w:sz w:val="28"/>
          <w:szCs w:val="28"/>
          <w:lang w:val="ro-RO"/>
        </w:rPr>
        <w:t>materiale</w:t>
      </w:r>
      <w:r w:rsidR="00BF65CE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lor 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informaționale. Propunerea de</w:t>
      </w:r>
      <w:r w:rsidR="00A0296F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proiect urmează să includă un concept creativ pentru materialele</w:t>
      </w:r>
      <w:r w:rsidR="00A0296F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educaționale destinate grupului țintă și va prezenta modul în care acesta va fi utilizat.</w:t>
      </w:r>
    </w:p>
    <w:p w14:paraId="0E3A6D3D" w14:textId="074B3A74" w:rsidR="00EB0D3F" w:rsidRPr="000A7B29" w:rsidRDefault="00EB0D3F" w:rsidP="006845CF">
      <w:pPr>
        <w:pStyle w:val="ListParagraph"/>
        <w:numPr>
          <w:ilvl w:val="0"/>
          <w:numId w:val="10"/>
        </w:numPr>
        <w:tabs>
          <w:tab w:val="left" w:pos="851"/>
        </w:tabs>
        <w:spacing w:after="0" w:line="276" w:lineRule="auto"/>
        <w:ind w:left="924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Grupurile țintă și beneficiarii finali ai proiectului:</w:t>
      </w:r>
    </w:p>
    <w:p w14:paraId="6EDF4469" w14:textId="77777777" w:rsidR="00AA35DE" w:rsidRPr="000A7B29" w:rsidRDefault="00927A7D" w:rsidP="006845CF">
      <w:pPr>
        <w:pStyle w:val="ListParagraph"/>
        <w:numPr>
          <w:ilvl w:val="1"/>
          <w:numId w:val="10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copii și adolescenți (</w:t>
      </w:r>
      <w:r w:rsidRPr="000A7B29">
        <w:rPr>
          <w:rFonts w:ascii="Times New Roman" w:hAnsi="Times New Roman" w:cs="Times New Roman"/>
          <w:i/>
          <w:iCs/>
          <w:sz w:val="28"/>
          <w:szCs w:val="28"/>
          <w:lang w:val="ro-RO"/>
        </w:rPr>
        <w:t>10-18 ani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), grupul cu risc crescut de inițiere a consumului de substanțe;</w:t>
      </w:r>
    </w:p>
    <w:p w14:paraId="1A710118" w14:textId="77777777" w:rsidR="00AA35DE" w:rsidRPr="000A7B29" w:rsidRDefault="00927A7D" w:rsidP="006845CF">
      <w:pPr>
        <w:pStyle w:val="ListParagraph"/>
        <w:numPr>
          <w:ilvl w:val="1"/>
          <w:numId w:val="10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tineri (</w:t>
      </w:r>
      <w:r w:rsidRPr="000A7B29">
        <w:rPr>
          <w:rFonts w:ascii="Times New Roman" w:hAnsi="Times New Roman" w:cs="Times New Roman"/>
          <w:i/>
          <w:iCs/>
          <w:sz w:val="28"/>
          <w:szCs w:val="28"/>
          <w:lang w:val="ro-RO"/>
        </w:rPr>
        <w:t>18-24 ani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), grupul expus comportamentelor experimentale și a presiunii sociale;</w:t>
      </w:r>
    </w:p>
    <w:p w14:paraId="6FCF83BC" w14:textId="77777777" w:rsidR="00AA35DE" w:rsidRPr="000A7B29" w:rsidRDefault="00927A7D" w:rsidP="006845CF">
      <w:pPr>
        <w:pStyle w:val="ListParagraph"/>
        <w:numPr>
          <w:ilvl w:val="1"/>
          <w:numId w:val="10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părinți și îngrijitori – esențiali în prevenția timpurie, inclusiv din medii </w:t>
      </w:r>
      <w:proofErr w:type="spellStart"/>
      <w:r w:rsidRPr="000A7B29">
        <w:rPr>
          <w:rFonts w:ascii="Times New Roman" w:hAnsi="Times New Roman" w:cs="Times New Roman"/>
          <w:sz w:val="28"/>
          <w:szCs w:val="28"/>
          <w:lang w:val="ro-RO"/>
        </w:rPr>
        <w:t>socio</w:t>
      </w:r>
      <w:proofErr w:type="spellEnd"/>
      <w:r w:rsidRPr="000A7B29">
        <w:rPr>
          <w:rFonts w:ascii="Times New Roman" w:hAnsi="Times New Roman" w:cs="Times New Roman"/>
          <w:sz w:val="28"/>
          <w:szCs w:val="28"/>
          <w:lang w:val="ro-RO"/>
        </w:rPr>
        <w:t>-economice defavorizate;</w:t>
      </w:r>
    </w:p>
    <w:p w14:paraId="5AA01F17" w14:textId="598A1661" w:rsidR="00927A7D" w:rsidRPr="000A7B29" w:rsidRDefault="00927A7D" w:rsidP="006845CF">
      <w:pPr>
        <w:pStyle w:val="ListParagraph"/>
        <w:numPr>
          <w:ilvl w:val="1"/>
          <w:numId w:val="10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cadre didactice, psihologi școlari, personal medical din școli, care pot identifica timpuriu comportamentele de risc.</w:t>
      </w:r>
    </w:p>
    <w:p w14:paraId="34036331" w14:textId="5DF739AF" w:rsidR="00AA35DE" w:rsidRPr="000A7B29" w:rsidRDefault="00AA35DE" w:rsidP="00AA35DE">
      <w:pPr>
        <w:pStyle w:val="ListParagraph"/>
        <w:numPr>
          <w:ilvl w:val="0"/>
          <w:numId w:val="10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Aria geografică</w:t>
      </w:r>
    </w:p>
    <w:p w14:paraId="35CF381E" w14:textId="451ED8CD" w:rsidR="00E81C38" w:rsidRPr="000A7B29" w:rsidRDefault="00AA35DE" w:rsidP="006845CF">
      <w:pPr>
        <w:tabs>
          <w:tab w:val="left" w:pos="851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Proiectul va acoperi 20 localități urbane și rurale din regiunil</w:t>
      </w:r>
      <w:r w:rsidR="00E81C38" w:rsidRPr="000A7B29">
        <w:rPr>
          <w:rFonts w:ascii="Times New Roman" w:hAnsi="Times New Roman" w:cs="Times New Roman"/>
          <w:sz w:val="28"/>
          <w:szCs w:val="28"/>
          <w:lang w:val="ro-RO"/>
        </w:rPr>
        <w:t>e de nord, sud și centru țării.</w:t>
      </w:r>
    </w:p>
    <w:p w14:paraId="2DB2AA95" w14:textId="0E7F6713" w:rsidR="00AA35DE" w:rsidRPr="000A7B29" w:rsidRDefault="00AA35DE" w:rsidP="00E81C38">
      <w:pPr>
        <w:pStyle w:val="ListParagraph"/>
        <w:numPr>
          <w:ilvl w:val="0"/>
          <w:numId w:val="10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Impactul scontat al proiectului:</w:t>
      </w:r>
    </w:p>
    <w:p w14:paraId="23F0DB62" w14:textId="054F6249" w:rsidR="00E81C38" w:rsidRPr="000A7B29" w:rsidRDefault="00AA35DE" w:rsidP="006845CF">
      <w:pPr>
        <w:pStyle w:val="ListParagraph"/>
        <w:numPr>
          <w:ilvl w:val="1"/>
          <w:numId w:val="10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creșterea nivelului de informare și conștientizare a riscurilor condiționate de consumul de alcool;</w:t>
      </w:r>
    </w:p>
    <w:p w14:paraId="3AABEDA2" w14:textId="1224CBD6" w:rsidR="00E81C38" w:rsidRPr="000A7B29" w:rsidRDefault="00E81C38" w:rsidP="006845CF">
      <w:pPr>
        <w:pStyle w:val="ListParagraph"/>
        <w:numPr>
          <w:ilvl w:val="1"/>
          <w:numId w:val="10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c</w:t>
      </w:r>
      <w:r w:rsidR="00AA35DE" w:rsidRPr="000A7B29">
        <w:rPr>
          <w:rFonts w:ascii="Times New Roman" w:hAnsi="Times New Roman" w:cs="Times New Roman"/>
          <w:sz w:val="28"/>
          <w:szCs w:val="28"/>
          <w:lang w:val="ro-RO"/>
        </w:rPr>
        <w:t>onsolidarea capacităților intersectoriale în vederea promovării unui mod de viață sănătos fără alcool;</w:t>
      </w:r>
    </w:p>
    <w:p w14:paraId="0E531FEC" w14:textId="449EB77A" w:rsidR="00E81C38" w:rsidRPr="006845CF" w:rsidRDefault="00E81C38" w:rsidP="006845CF">
      <w:pPr>
        <w:pStyle w:val="ListParagraph"/>
        <w:numPr>
          <w:ilvl w:val="1"/>
          <w:numId w:val="10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AA35DE" w:rsidRPr="000A7B29">
        <w:rPr>
          <w:rFonts w:ascii="Times New Roman" w:hAnsi="Times New Roman" w:cs="Times New Roman"/>
          <w:sz w:val="28"/>
          <w:szCs w:val="28"/>
          <w:lang w:val="ro-RO"/>
        </w:rPr>
        <w:t>doptarea comportamentelor favorabile sănătății la toate etapele vieții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4E34605" w14:textId="7C0FB185" w:rsidR="001A5D06" w:rsidRPr="000A7B29" w:rsidRDefault="00FA4612" w:rsidP="00E81C38">
      <w:pPr>
        <w:pStyle w:val="ListParagraph"/>
        <w:numPr>
          <w:ilvl w:val="0"/>
          <w:numId w:val="10"/>
        </w:numPr>
        <w:tabs>
          <w:tab w:val="left" w:pos="851"/>
        </w:tabs>
        <w:spacing w:before="24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Indicato</w:t>
      </w:r>
      <w:r w:rsidR="00E81C38" w:rsidRPr="000A7B29">
        <w:rPr>
          <w:rFonts w:ascii="Times New Roman" w:hAnsi="Times New Roman" w:cs="Times New Roman"/>
          <w:b/>
          <w:sz w:val="28"/>
          <w:szCs w:val="28"/>
          <w:lang w:val="ro-RO"/>
        </w:rPr>
        <w:t>ri de monitorizare și evaluare:</w:t>
      </w:r>
    </w:p>
    <w:p w14:paraId="7FD875B9" w14:textId="7CF48E8A" w:rsidR="00E81C38" w:rsidRPr="000A7B29" w:rsidRDefault="00E81C38" w:rsidP="006845CF">
      <w:pPr>
        <w:pStyle w:val="ListParagraph"/>
        <w:numPr>
          <w:ilvl w:val="1"/>
          <w:numId w:val="10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numărul de copii/adolescenți acoperiți cu activitățile respective </w:t>
      </w:r>
      <w:r w:rsidRPr="0050680C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50680C">
        <w:rPr>
          <w:rFonts w:ascii="Times New Roman" w:hAnsi="Times New Roman" w:cs="Times New Roman"/>
          <w:i/>
          <w:iCs/>
          <w:sz w:val="28"/>
          <w:szCs w:val="28"/>
          <w:lang w:val="ro-RO"/>
        </w:rPr>
        <w:t>&gt;7</w:t>
      </w:r>
      <w:r w:rsidR="0050680C" w:rsidRPr="0050680C">
        <w:rPr>
          <w:rFonts w:ascii="Times New Roman" w:hAnsi="Times New Roman" w:cs="Times New Roman"/>
          <w:i/>
          <w:iCs/>
          <w:sz w:val="28"/>
          <w:szCs w:val="28"/>
          <w:lang w:val="ro-RO"/>
        </w:rPr>
        <w:t>.</w:t>
      </w:r>
      <w:r w:rsidRPr="0050680C">
        <w:rPr>
          <w:rFonts w:ascii="Times New Roman" w:hAnsi="Times New Roman" w:cs="Times New Roman"/>
          <w:i/>
          <w:iCs/>
          <w:sz w:val="28"/>
          <w:szCs w:val="28"/>
          <w:lang w:val="ro-RO"/>
        </w:rPr>
        <w:t>000 copii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);</w:t>
      </w:r>
    </w:p>
    <w:p w14:paraId="55AC51EA" w14:textId="4B5487D1" w:rsidR="00E81C38" w:rsidRPr="000A7B29" w:rsidRDefault="00E81C38" w:rsidP="006845CF">
      <w:pPr>
        <w:pStyle w:val="ListParagraph"/>
        <w:numPr>
          <w:ilvl w:val="1"/>
          <w:numId w:val="10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numărul sesiunilor educaționale, instruirilor și evenimentelor publice</w:t>
      </w:r>
      <w:r w:rsidR="00A0296F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organizate și a numărului de beneficiari (</w:t>
      </w:r>
      <w:r w:rsidRPr="000A7B29">
        <w:rPr>
          <w:rFonts w:ascii="Times New Roman" w:hAnsi="Times New Roman" w:cs="Times New Roman"/>
          <w:i/>
          <w:iCs/>
          <w:sz w:val="28"/>
          <w:szCs w:val="28"/>
          <w:lang w:val="ro-RO"/>
        </w:rPr>
        <w:t>cadre didactice, părinți/îngrijitori, lucrători de tineret, etc.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);</w:t>
      </w:r>
    </w:p>
    <w:p w14:paraId="03039562" w14:textId="0F9099C0" w:rsidR="00E81C38" w:rsidRPr="000A7B29" w:rsidRDefault="00E81C38" w:rsidP="006845CF">
      <w:pPr>
        <w:pStyle w:val="ListParagraph"/>
        <w:numPr>
          <w:ilvl w:val="1"/>
          <w:numId w:val="10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numărul de materiale informativ-educative elaborate și distribuite </w:t>
      </w:r>
      <w:r w:rsidRPr="0050680C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50680C">
        <w:rPr>
          <w:rFonts w:ascii="Times New Roman" w:hAnsi="Times New Roman" w:cs="Times New Roman"/>
          <w:i/>
          <w:iCs/>
          <w:sz w:val="28"/>
          <w:szCs w:val="28"/>
          <w:lang w:val="ro-RO"/>
        </w:rPr>
        <w:t>&gt;10</w:t>
      </w:r>
      <w:r w:rsidR="0050680C" w:rsidRPr="0050680C">
        <w:rPr>
          <w:rFonts w:ascii="Times New Roman" w:hAnsi="Times New Roman" w:cs="Times New Roman"/>
          <w:i/>
          <w:iCs/>
          <w:sz w:val="28"/>
          <w:szCs w:val="28"/>
          <w:lang w:val="ro-RO"/>
        </w:rPr>
        <w:t>.</w:t>
      </w:r>
      <w:r w:rsidRPr="0050680C">
        <w:rPr>
          <w:rFonts w:ascii="Times New Roman" w:hAnsi="Times New Roman" w:cs="Times New Roman"/>
          <w:i/>
          <w:iCs/>
          <w:sz w:val="28"/>
          <w:szCs w:val="28"/>
          <w:lang w:val="ro-RO"/>
        </w:rPr>
        <w:t>000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);</w:t>
      </w:r>
    </w:p>
    <w:p w14:paraId="18B421B8" w14:textId="033576F1" w:rsidR="00E81C38" w:rsidRPr="000A7B29" w:rsidRDefault="00E81C38" w:rsidP="006845CF">
      <w:pPr>
        <w:pStyle w:val="ListParagraph"/>
        <w:numPr>
          <w:ilvl w:val="1"/>
          <w:numId w:val="10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numărul materialelor media elaborate și mediatizarea acestora (</w:t>
      </w:r>
      <w:r w:rsidRPr="000A7B29">
        <w:rPr>
          <w:rFonts w:ascii="Times New Roman" w:hAnsi="Times New Roman" w:cs="Times New Roman"/>
          <w:i/>
          <w:iCs/>
          <w:sz w:val="28"/>
          <w:szCs w:val="28"/>
          <w:lang w:val="ro-RO"/>
        </w:rPr>
        <w:t>rețele sociale, TV, ecrane LED, etc.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)</w:t>
      </w:r>
    </w:p>
    <w:p w14:paraId="292557B6" w14:textId="77C2F069" w:rsidR="00FA4612" w:rsidRPr="000A7B29" w:rsidRDefault="00E81C38" w:rsidP="007A666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1A5D06" w:rsidRPr="000A7B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892083" w:rsidRPr="000A7B29">
        <w:rPr>
          <w:rFonts w:ascii="Times New Roman" w:hAnsi="Times New Roman" w:cs="Times New Roman"/>
          <w:b/>
          <w:sz w:val="28"/>
          <w:szCs w:val="28"/>
          <w:lang w:val="ro-RO"/>
        </w:rPr>
        <w:t>Scopul concursului de proiect</w:t>
      </w:r>
    </w:p>
    <w:p w14:paraId="18A2B14B" w14:textId="75FC1366" w:rsidR="00FA4612" w:rsidRPr="000A7B29" w:rsidRDefault="00FA4612" w:rsidP="007A666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Acest concurs are </w:t>
      </w:r>
      <w:r w:rsidR="00FB7CF2" w:rsidRPr="000A7B29">
        <w:rPr>
          <w:rFonts w:ascii="Times New Roman" w:hAnsi="Times New Roman" w:cs="Times New Roman"/>
          <w:sz w:val="28"/>
          <w:szCs w:val="28"/>
          <w:lang w:val="ro-RO"/>
        </w:rPr>
        <w:t>obiectivul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de a selecta o persoană juridică care are drept scop altul decât obținerea de venit (</w:t>
      </w:r>
      <w:r w:rsidRPr="000A7B29">
        <w:rPr>
          <w:rFonts w:ascii="Times New Roman" w:hAnsi="Times New Roman" w:cs="Times New Roman"/>
          <w:i/>
          <w:iCs/>
          <w:sz w:val="28"/>
          <w:szCs w:val="28"/>
          <w:lang w:val="ro-RO"/>
        </w:rPr>
        <w:t>asociația, fundația, instituția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), constituită conform legislației, care aplică pentru primirea finanțării din fondul măsurii de profilaxie a proiectului </w:t>
      </w:r>
      <w:r w:rsidR="00165ED3" w:rsidRPr="000A7B29">
        <w:rPr>
          <w:rFonts w:ascii="Times New Roman" w:hAnsi="Times New Roman" w:cs="Times New Roman"/>
          <w:sz w:val="28"/>
          <w:szCs w:val="28"/>
          <w:lang w:val="ro-RO"/>
        </w:rPr>
        <w:t>conform tematicii selectate spre participare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, în valoare de până la </w:t>
      </w:r>
      <w:r w:rsidR="005F4A5C" w:rsidRPr="005F4A5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2001B" w:rsidRPr="000A7B29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E81C38" w:rsidRPr="000A7B29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783754" w:rsidRPr="000A7B29">
        <w:rPr>
          <w:rFonts w:ascii="Times New Roman" w:hAnsi="Times New Roman" w:cs="Times New Roman"/>
          <w:sz w:val="28"/>
          <w:szCs w:val="28"/>
          <w:lang w:val="ro-RO"/>
        </w:rPr>
        <w:t>00.000 lei.</w:t>
      </w:r>
    </w:p>
    <w:sectPr w:rsidR="00FA4612" w:rsidRPr="000A7B29" w:rsidSect="00393619"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874D5"/>
    <w:multiLevelType w:val="hybridMultilevel"/>
    <w:tmpl w:val="9F062B4E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980E33"/>
    <w:multiLevelType w:val="hybridMultilevel"/>
    <w:tmpl w:val="4BA8E1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65BB"/>
    <w:multiLevelType w:val="hybridMultilevel"/>
    <w:tmpl w:val="056EC0EE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F6C6665"/>
    <w:multiLevelType w:val="multilevel"/>
    <w:tmpl w:val="9668AB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425F7FB4"/>
    <w:multiLevelType w:val="hybridMultilevel"/>
    <w:tmpl w:val="032CFDA8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32A55C1"/>
    <w:multiLevelType w:val="hybridMultilevel"/>
    <w:tmpl w:val="F24ABFD0"/>
    <w:lvl w:ilvl="0" w:tplc="EAFE92D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3A50F83"/>
    <w:multiLevelType w:val="hybridMultilevel"/>
    <w:tmpl w:val="A96AF99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40731C0"/>
    <w:multiLevelType w:val="hybridMultilevel"/>
    <w:tmpl w:val="65AE42F6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95434"/>
    <w:multiLevelType w:val="hybridMultilevel"/>
    <w:tmpl w:val="F00696C2"/>
    <w:lvl w:ilvl="0" w:tplc="2D5466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A07B2D"/>
    <w:multiLevelType w:val="hybridMultilevel"/>
    <w:tmpl w:val="85AA6832"/>
    <w:lvl w:ilvl="0" w:tplc="89E23C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D5522396">
      <w:start w:val="1"/>
      <w:numFmt w:val="decimal"/>
      <w:lvlText w:val="%2)"/>
      <w:lvlJc w:val="left"/>
      <w:pPr>
        <w:ind w:left="1647" w:hanging="360"/>
      </w:pPr>
      <w:rPr>
        <w:rFonts w:hint="default"/>
        <w:b w:val="0"/>
      </w:rPr>
    </w:lvl>
    <w:lvl w:ilvl="2" w:tplc="0819001B" w:tentative="1">
      <w:start w:val="1"/>
      <w:numFmt w:val="lowerRoman"/>
      <w:lvlText w:val="%3."/>
      <w:lvlJc w:val="right"/>
      <w:pPr>
        <w:ind w:left="2367" w:hanging="180"/>
      </w:pPr>
    </w:lvl>
    <w:lvl w:ilvl="3" w:tplc="0819000F" w:tentative="1">
      <w:start w:val="1"/>
      <w:numFmt w:val="decimal"/>
      <w:lvlText w:val="%4."/>
      <w:lvlJc w:val="left"/>
      <w:pPr>
        <w:ind w:left="3087" w:hanging="360"/>
      </w:pPr>
    </w:lvl>
    <w:lvl w:ilvl="4" w:tplc="08190019" w:tentative="1">
      <w:start w:val="1"/>
      <w:numFmt w:val="lowerLetter"/>
      <w:lvlText w:val="%5."/>
      <w:lvlJc w:val="left"/>
      <w:pPr>
        <w:ind w:left="3807" w:hanging="360"/>
      </w:pPr>
    </w:lvl>
    <w:lvl w:ilvl="5" w:tplc="0819001B" w:tentative="1">
      <w:start w:val="1"/>
      <w:numFmt w:val="lowerRoman"/>
      <w:lvlText w:val="%6."/>
      <w:lvlJc w:val="right"/>
      <w:pPr>
        <w:ind w:left="4527" w:hanging="180"/>
      </w:pPr>
    </w:lvl>
    <w:lvl w:ilvl="6" w:tplc="0819000F" w:tentative="1">
      <w:start w:val="1"/>
      <w:numFmt w:val="decimal"/>
      <w:lvlText w:val="%7."/>
      <w:lvlJc w:val="left"/>
      <w:pPr>
        <w:ind w:left="5247" w:hanging="360"/>
      </w:pPr>
    </w:lvl>
    <w:lvl w:ilvl="7" w:tplc="08190019" w:tentative="1">
      <w:start w:val="1"/>
      <w:numFmt w:val="lowerLetter"/>
      <w:lvlText w:val="%8."/>
      <w:lvlJc w:val="left"/>
      <w:pPr>
        <w:ind w:left="5967" w:hanging="360"/>
      </w:pPr>
    </w:lvl>
    <w:lvl w:ilvl="8" w:tplc="08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2F"/>
    <w:rsid w:val="00002347"/>
    <w:rsid w:val="00005916"/>
    <w:rsid w:val="00006689"/>
    <w:rsid w:val="00057FEB"/>
    <w:rsid w:val="000A7B29"/>
    <w:rsid w:val="000D0ACA"/>
    <w:rsid w:val="000F2166"/>
    <w:rsid w:val="001360CE"/>
    <w:rsid w:val="00151660"/>
    <w:rsid w:val="00156DBD"/>
    <w:rsid w:val="00165ED3"/>
    <w:rsid w:val="001A5D06"/>
    <w:rsid w:val="00215AE3"/>
    <w:rsid w:val="002C1180"/>
    <w:rsid w:val="0030210C"/>
    <w:rsid w:val="0032001B"/>
    <w:rsid w:val="003620B9"/>
    <w:rsid w:val="00393619"/>
    <w:rsid w:val="003E2800"/>
    <w:rsid w:val="003F1239"/>
    <w:rsid w:val="00460220"/>
    <w:rsid w:val="00462BCF"/>
    <w:rsid w:val="0047217B"/>
    <w:rsid w:val="004A6CFB"/>
    <w:rsid w:val="0050680C"/>
    <w:rsid w:val="005730C9"/>
    <w:rsid w:val="00584483"/>
    <w:rsid w:val="005A58ED"/>
    <w:rsid w:val="005F4A5C"/>
    <w:rsid w:val="00605308"/>
    <w:rsid w:val="00640541"/>
    <w:rsid w:val="0067624B"/>
    <w:rsid w:val="006845CF"/>
    <w:rsid w:val="00783754"/>
    <w:rsid w:val="007A5F72"/>
    <w:rsid w:val="007A6661"/>
    <w:rsid w:val="007C03D6"/>
    <w:rsid w:val="00821A92"/>
    <w:rsid w:val="0084246E"/>
    <w:rsid w:val="00892083"/>
    <w:rsid w:val="00927A7D"/>
    <w:rsid w:val="009C6582"/>
    <w:rsid w:val="00A0296F"/>
    <w:rsid w:val="00A76154"/>
    <w:rsid w:val="00AA35DE"/>
    <w:rsid w:val="00B103CD"/>
    <w:rsid w:val="00B146FE"/>
    <w:rsid w:val="00B22570"/>
    <w:rsid w:val="00B93A4A"/>
    <w:rsid w:val="00BA4429"/>
    <w:rsid w:val="00BF65CE"/>
    <w:rsid w:val="00CA1BE9"/>
    <w:rsid w:val="00CD052F"/>
    <w:rsid w:val="00CF4707"/>
    <w:rsid w:val="00D86A77"/>
    <w:rsid w:val="00DC7278"/>
    <w:rsid w:val="00E81C38"/>
    <w:rsid w:val="00EB0D3F"/>
    <w:rsid w:val="00EC226A"/>
    <w:rsid w:val="00F3780D"/>
    <w:rsid w:val="00F72288"/>
    <w:rsid w:val="00FA4612"/>
    <w:rsid w:val="00FB7CF2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FDC58"/>
  <w15:chartTrackingRefBased/>
  <w15:docId w15:val="{99704C71-0E91-4B0E-9F14-5591120E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0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B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7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2992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CojocaruAngela</dc:creator>
  <cp:keywords/>
  <dc:description/>
  <cp:lastModifiedBy>Silvia Munteanu</cp:lastModifiedBy>
  <cp:revision>2</cp:revision>
  <cp:lastPrinted>2025-12-17T12:00:00Z</cp:lastPrinted>
  <dcterms:created xsi:type="dcterms:W3CDTF">2026-02-25T08:54:00Z</dcterms:created>
  <dcterms:modified xsi:type="dcterms:W3CDTF">2026-02-25T08:54:00Z</dcterms:modified>
</cp:coreProperties>
</file>