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07BD" w14:textId="77777777" w:rsidR="00384239" w:rsidRPr="00FC7BB7" w:rsidRDefault="00384239" w:rsidP="00384239">
      <w:pPr>
        <w:spacing w:after="0"/>
        <w:jc w:val="right"/>
        <w:rPr>
          <w:rFonts w:ascii="Times New Roman" w:eastAsia="DengXian" w:hAnsi="Times New Roman" w:cs="Times New Roman"/>
          <w:i/>
          <w:lang w:val="ro-RO" w:eastAsia="zh-CN"/>
        </w:rPr>
      </w:pPr>
      <w:r w:rsidRPr="00FC7BB7">
        <w:rPr>
          <w:rFonts w:ascii="Times New Roman" w:hAnsi="Times New Roman" w:cs="Times New Roman"/>
          <w:i/>
          <w:lang w:val="ro-RO"/>
        </w:rPr>
        <w:t>Anexa nr.</w:t>
      </w:r>
      <w:r w:rsidR="003B2EAC" w:rsidRPr="00FC7BB7">
        <w:rPr>
          <w:rFonts w:ascii="Times New Roman" w:hAnsi="Times New Roman" w:cs="Times New Roman"/>
          <w:i/>
          <w:lang w:val="ro-RO"/>
        </w:rPr>
        <w:t xml:space="preserve"> 6</w:t>
      </w:r>
    </w:p>
    <w:p w14:paraId="1C3892DD" w14:textId="6D495C7A" w:rsidR="00384239" w:rsidRPr="00FC7BB7" w:rsidRDefault="00384239" w:rsidP="00384239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r w:rsidRPr="00FC7BB7">
        <w:rPr>
          <w:rFonts w:ascii="Times New Roman" w:hAnsi="Times New Roman" w:cs="Times New Roman"/>
          <w:i/>
          <w:lang w:val="ro-RO"/>
        </w:rPr>
        <w:t xml:space="preserve">la </w:t>
      </w:r>
      <w:r w:rsidR="001D56BF" w:rsidRPr="00FC7BB7">
        <w:rPr>
          <w:rFonts w:ascii="Times New Roman" w:hAnsi="Times New Roman" w:cs="Times New Roman"/>
          <w:i/>
          <w:lang w:val="ro-RO"/>
        </w:rPr>
        <w:t>anunțul</w:t>
      </w:r>
      <w:r w:rsidRPr="00FC7BB7">
        <w:rPr>
          <w:rFonts w:ascii="Times New Roman" w:hAnsi="Times New Roman" w:cs="Times New Roman"/>
          <w:i/>
          <w:lang w:val="ro-RO"/>
        </w:rPr>
        <w:t xml:space="preserve"> privind </w:t>
      </w:r>
      <w:r w:rsidR="001D56BF" w:rsidRPr="00FC7BB7">
        <w:rPr>
          <w:rFonts w:ascii="Times New Roman" w:hAnsi="Times New Roman" w:cs="Times New Roman"/>
          <w:i/>
          <w:lang w:val="ro-RO"/>
        </w:rPr>
        <w:t>desfășurarea</w:t>
      </w:r>
      <w:r w:rsidRPr="00FC7BB7">
        <w:rPr>
          <w:rFonts w:ascii="Times New Roman" w:hAnsi="Times New Roman" w:cs="Times New Roman"/>
          <w:i/>
          <w:lang w:val="ro-RO"/>
        </w:rPr>
        <w:t xml:space="preserve"> concursului de selectare a proiectelor </w:t>
      </w:r>
    </w:p>
    <w:p w14:paraId="4166DA6A" w14:textId="77777777" w:rsidR="009830AF" w:rsidRPr="00FC7BB7" w:rsidRDefault="009830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1D5DBD7" w14:textId="77777777" w:rsidR="009830AF" w:rsidRPr="00FC7BB7" w:rsidRDefault="00801A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b/>
          <w:sz w:val="28"/>
          <w:szCs w:val="28"/>
          <w:lang w:val="ro-RO"/>
        </w:rPr>
        <w:t>TERMENI DE REFERINȚĂ</w:t>
      </w:r>
    </w:p>
    <w:p w14:paraId="245F9DF3" w14:textId="77777777" w:rsidR="009830AF" w:rsidRPr="00FC7BB7" w:rsidRDefault="00801A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FC7BB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Pentru selectarea proiectului</w:t>
      </w:r>
    </w:p>
    <w:p w14:paraId="25B0405B" w14:textId="77777777" w:rsidR="00623198" w:rsidRDefault="00801AFB" w:rsidP="004B53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 w:eastAsia="ro-RO"/>
        </w:rPr>
      </w:pPr>
      <w:r w:rsidRPr="00FC7BB7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="004B5397" w:rsidRPr="00623198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Profilaxia și prevenirea </w:t>
      </w:r>
      <w:r w:rsidR="004B5397" w:rsidRPr="006231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 w:eastAsia="ro-RO"/>
        </w:rPr>
        <w:t xml:space="preserve">riscurilor </w:t>
      </w:r>
      <w:r w:rsidRPr="006231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 w:eastAsia="ro-RO"/>
        </w:rPr>
        <w:t xml:space="preserve">de îmbolnăvire </w:t>
      </w:r>
      <w:r w:rsidR="004B5397" w:rsidRPr="006231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 w:eastAsia="ro-RO"/>
        </w:rPr>
        <w:t>condiționate</w:t>
      </w:r>
      <w:r w:rsidRPr="006231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 w:eastAsia="ro-RO"/>
        </w:rPr>
        <w:t xml:space="preserve"> de consumul </w:t>
      </w:r>
    </w:p>
    <w:p w14:paraId="033B3AC3" w14:textId="4FBD2138" w:rsidR="004B5397" w:rsidRPr="00FC7BB7" w:rsidRDefault="004B5397" w:rsidP="004B53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231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 w:eastAsia="ro-RO"/>
        </w:rPr>
        <w:t>de</w:t>
      </w:r>
      <w:r w:rsidR="00801AFB" w:rsidRPr="006231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 w:eastAsia="ro-RO"/>
        </w:rPr>
        <w:t xml:space="preserve"> tutun</w:t>
      </w:r>
      <w:r w:rsidR="00801AFB" w:rsidRPr="00FC7BB7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” </w:t>
      </w:r>
    </w:p>
    <w:p w14:paraId="124A0942" w14:textId="77777777" w:rsidR="004B5397" w:rsidRPr="00FC7BB7" w:rsidRDefault="004B5397" w:rsidP="004B53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D51E838" w14:textId="77777777" w:rsidR="009830AF" w:rsidRPr="00FC7BB7" w:rsidRDefault="00801AFB" w:rsidP="001D56BF">
      <w:pPr>
        <w:pStyle w:val="ListParagraph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b/>
          <w:sz w:val="28"/>
          <w:szCs w:val="28"/>
          <w:lang w:val="ro-RO"/>
        </w:rPr>
        <w:t>Scurtă descriere a proiectului</w:t>
      </w:r>
    </w:p>
    <w:p w14:paraId="0A468284" w14:textId="77777777" w:rsidR="009830AF" w:rsidRPr="00FC7BB7" w:rsidRDefault="00801AFB" w:rsidP="00480B39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b/>
          <w:sz w:val="28"/>
          <w:szCs w:val="28"/>
          <w:lang w:val="ro-RO"/>
        </w:rPr>
        <w:t>Finanțator: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 xml:space="preserve"> Compania Națională de Asigurări în Medicină</w:t>
      </w:r>
    </w:p>
    <w:p w14:paraId="4E09B115" w14:textId="39510501" w:rsidR="009830AF" w:rsidRPr="00FC7BB7" w:rsidRDefault="00801AFB" w:rsidP="00480B39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b/>
          <w:sz w:val="28"/>
          <w:szCs w:val="28"/>
          <w:lang w:val="ro-RO"/>
        </w:rPr>
        <w:t>Perioada de implementare:</w:t>
      </w:r>
      <w:r w:rsidR="004B5397" w:rsidRPr="00FC7BB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22E70" w:rsidRPr="00FC7BB7">
        <w:rPr>
          <w:rFonts w:ascii="Times New Roman" w:hAnsi="Times New Roman" w:cs="Times New Roman"/>
          <w:sz w:val="28"/>
          <w:szCs w:val="28"/>
          <w:lang w:val="ro-RO"/>
        </w:rPr>
        <w:t>febr</w:t>
      </w:r>
      <w:r w:rsidR="004B5397" w:rsidRPr="00FC7BB7">
        <w:rPr>
          <w:rFonts w:ascii="Times New Roman" w:hAnsi="Times New Roman" w:cs="Times New Roman"/>
          <w:sz w:val="28"/>
          <w:szCs w:val="28"/>
          <w:lang w:val="ro-RO"/>
        </w:rPr>
        <w:t>uarie 2026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 xml:space="preserve"> – decembrie 202</w:t>
      </w:r>
      <w:r w:rsidR="004B5397" w:rsidRPr="00FC7BB7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64DB5622" w14:textId="61364F8F" w:rsidR="009830AF" w:rsidRPr="00FC7BB7" w:rsidRDefault="00801AFB" w:rsidP="00480B39">
      <w:pPr>
        <w:tabs>
          <w:tab w:val="left" w:pos="851"/>
        </w:tabs>
        <w:spacing w:after="12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b/>
          <w:sz w:val="28"/>
          <w:szCs w:val="28"/>
          <w:lang w:val="ro-RO"/>
        </w:rPr>
        <w:t xml:space="preserve">Bugetul total 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>al proiectului: 1</w:t>
      </w:r>
      <w:r w:rsidR="00722E70" w:rsidRPr="00FC7BB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>500</w:t>
      </w:r>
      <w:r w:rsidR="00722E70" w:rsidRPr="00FC7BB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>000 lei</w:t>
      </w:r>
    </w:p>
    <w:p w14:paraId="4D843895" w14:textId="11BBD231" w:rsidR="004B5397" w:rsidRPr="00FC7BB7" w:rsidRDefault="00801AFB" w:rsidP="004B5397">
      <w:pPr>
        <w:pStyle w:val="ListParagraph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b/>
          <w:sz w:val="28"/>
          <w:szCs w:val="28"/>
          <w:lang w:val="ro-RO"/>
        </w:rPr>
        <w:t xml:space="preserve">Obiectivul general al proiectului 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>constă în</w:t>
      </w:r>
      <w:r w:rsidR="004B5397" w:rsidRPr="00FC7BB7">
        <w:rPr>
          <w:rFonts w:ascii="Times New Roman" w:hAnsi="Times New Roman" w:cs="Times New Roman"/>
          <w:sz w:val="28"/>
          <w:szCs w:val="28"/>
          <w:lang w:val="ro-RO"/>
        </w:rPr>
        <w:t xml:space="preserve"> prevenirea consumului produselor din tutun și nicotină în rândul adolescenților și tinerilor prin informare și conștientizarea</w:t>
      </w:r>
      <w:r w:rsidR="001D56BF" w:rsidRPr="00FC7BB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B5397" w:rsidRPr="00FC7BB7">
        <w:rPr>
          <w:rFonts w:ascii="Times New Roman" w:hAnsi="Times New Roman" w:cs="Times New Roman"/>
          <w:sz w:val="28"/>
          <w:szCs w:val="28"/>
          <w:lang w:val="ro-RO"/>
        </w:rPr>
        <w:t>acestora, consolidarea capacităților și a colaborării intersectoriale pentru adoptarea unui comportament sănătos fără tutun și nicotină pe parcursul vieții.</w:t>
      </w:r>
    </w:p>
    <w:p w14:paraId="647B8AFC" w14:textId="77777777" w:rsidR="00A546AC" w:rsidRPr="00FC7BB7" w:rsidRDefault="00A546AC" w:rsidP="00A546AC">
      <w:pPr>
        <w:pStyle w:val="ListParagraph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28FE419" w14:textId="77777777" w:rsidR="009830AF" w:rsidRPr="00FC7BB7" w:rsidRDefault="00801AFB" w:rsidP="004B5397">
      <w:pPr>
        <w:pStyle w:val="ListParagraph"/>
        <w:numPr>
          <w:ilvl w:val="0"/>
          <w:numId w:val="5"/>
        </w:numPr>
        <w:tabs>
          <w:tab w:val="left" w:pos="851"/>
        </w:tabs>
        <w:spacing w:after="0" w:line="276" w:lineRule="auto"/>
        <w:ind w:hanging="15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b/>
          <w:sz w:val="28"/>
          <w:szCs w:val="28"/>
          <w:lang w:val="ro-RO"/>
        </w:rPr>
        <w:t>Principalele activități ale proiectului sunt:</w:t>
      </w:r>
    </w:p>
    <w:p w14:paraId="152E8B45" w14:textId="77777777" w:rsidR="004B5397" w:rsidRPr="00FC7BB7" w:rsidRDefault="00801AFB" w:rsidP="004B5397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sz w:val="28"/>
          <w:szCs w:val="28"/>
          <w:lang w:val="ro-RO"/>
        </w:rPr>
        <w:t xml:space="preserve">activități </w:t>
      </w:r>
      <w:r w:rsidR="004B5397" w:rsidRPr="00FC7BB7">
        <w:rPr>
          <w:rFonts w:ascii="Times New Roman" w:hAnsi="Times New Roman" w:cs="Times New Roman"/>
          <w:sz w:val="28"/>
          <w:szCs w:val="28"/>
          <w:lang w:val="ro-RO"/>
        </w:rPr>
        <w:t>educaționale și de informare cu adolescenții și tinerii: lecții interactive în școli, colegii, centre pentru tineri, ce se vor axa pe dezvoltarea abilităților de viață: gestionarea presiunii de grup, luarea deciziilor sănătoase, sesiuni de informare peer-to-peer conduse de tineri lideri, etc.</w:t>
      </w:r>
    </w:p>
    <w:p w14:paraId="35A19708" w14:textId="6D7B6F0D" w:rsidR="003C0F15" w:rsidRPr="00FC7BB7" w:rsidRDefault="003C0F15" w:rsidP="004B5397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4B5397" w:rsidRPr="00FC7BB7">
        <w:rPr>
          <w:rFonts w:ascii="Times New Roman" w:hAnsi="Times New Roman" w:cs="Times New Roman"/>
          <w:sz w:val="28"/>
          <w:szCs w:val="28"/>
          <w:lang w:val="ro-RO"/>
        </w:rPr>
        <w:t>onsolidarea capacităților: formări tematice pentru profesori și psihologi școlari privind identificarea consumului și consilierea preventivă, sesiuni informative pentru părinți despre riscurile produselor noi din tutun și metode</w:t>
      </w:r>
      <w:r w:rsidR="001D56BF" w:rsidRPr="00FC7BB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B5397" w:rsidRPr="00FC7BB7">
        <w:rPr>
          <w:rFonts w:ascii="Times New Roman" w:hAnsi="Times New Roman" w:cs="Times New Roman"/>
          <w:sz w:val="28"/>
          <w:szCs w:val="28"/>
          <w:lang w:val="ro-RO"/>
        </w:rPr>
        <w:t>de comunicare cu adolescenții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32BD3E4" w14:textId="0B373729" w:rsidR="009830AF" w:rsidRPr="00FC7BB7" w:rsidRDefault="003C0F15" w:rsidP="003C0F15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sz w:val="28"/>
          <w:szCs w:val="28"/>
          <w:lang w:val="ro-RO" w:eastAsia="zh-CN"/>
        </w:rPr>
        <w:t>c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>ampanii media și comunicare digitală: mediatizarea materialelor elaborate anterior (</w:t>
      </w:r>
      <w:r w:rsidRPr="00FC7BB7">
        <w:rPr>
          <w:rFonts w:ascii="Times New Roman" w:hAnsi="Times New Roman" w:cs="Times New Roman"/>
          <w:i/>
          <w:iCs/>
          <w:sz w:val="28"/>
          <w:szCs w:val="28"/>
          <w:lang w:val="ro-RO"/>
        </w:rPr>
        <w:t>video educaționale, infografice, podcast-uri, mesaje anti</w:t>
      </w:r>
      <w:r w:rsidR="001D56BF" w:rsidRPr="00FC7BB7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FC7BB7">
        <w:rPr>
          <w:rFonts w:ascii="Times New Roman" w:hAnsi="Times New Roman" w:cs="Times New Roman"/>
          <w:i/>
          <w:iCs/>
          <w:sz w:val="28"/>
          <w:szCs w:val="28"/>
          <w:lang w:val="ro-RO"/>
        </w:rPr>
        <w:t>marketing</w:t>
      </w:r>
      <w:r w:rsidR="001D56BF" w:rsidRPr="00FC7BB7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>, care contracarează miturile promovate de industrie, etc.</w:t>
      </w:r>
      <w:r w:rsidR="00801AFB" w:rsidRPr="00FC7BB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36C9E55" w14:textId="77777777" w:rsidR="003C0F15" w:rsidRPr="00FC7BB7" w:rsidRDefault="003C0F15" w:rsidP="003C0F15">
      <w:pPr>
        <w:pStyle w:val="ListParagraph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902E7D0" w14:textId="77777777" w:rsidR="009830AF" w:rsidRPr="00FC7BB7" w:rsidRDefault="00801AFB" w:rsidP="00A546AC">
      <w:pPr>
        <w:pStyle w:val="ListParagraph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b/>
          <w:sz w:val="28"/>
          <w:szCs w:val="28"/>
          <w:lang w:val="ro-RO"/>
        </w:rPr>
        <w:t>Grupurile țintă și ben</w:t>
      </w:r>
      <w:r w:rsidR="00716520" w:rsidRPr="00FC7BB7">
        <w:rPr>
          <w:rFonts w:ascii="Times New Roman" w:hAnsi="Times New Roman" w:cs="Times New Roman"/>
          <w:b/>
          <w:sz w:val="28"/>
          <w:szCs w:val="28"/>
          <w:lang w:val="ro-RO"/>
        </w:rPr>
        <w:t>eficiarii finali ai proiectului</w:t>
      </w:r>
    </w:p>
    <w:p w14:paraId="0F83F49A" w14:textId="77777777" w:rsidR="00013424" w:rsidRPr="00FC7BB7" w:rsidRDefault="00801AFB" w:rsidP="00360C7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Acțiunile vor fi puse în aplicare pentru 2 grupuri țintă:  </w:t>
      </w:r>
    </w:p>
    <w:p w14:paraId="544B69D9" w14:textId="77777777" w:rsidR="00013424" w:rsidRPr="00FC7BB7" w:rsidRDefault="00801AFB" w:rsidP="00716520">
      <w:pPr>
        <w:pStyle w:val="ListParagraph"/>
        <w:numPr>
          <w:ilvl w:val="1"/>
          <w:numId w:val="5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adolescenți și tinerii</w:t>
      </w:r>
      <w:r w:rsidR="00013424" w:rsidRPr="00FC7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</w:p>
    <w:p w14:paraId="6C28829F" w14:textId="77777777" w:rsidR="009830AF" w:rsidRPr="00FC7BB7" w:rsidRDefault="00013424" w:rsidP="00716520">
      <w:pPr>
        <w:pStyle w:val="ListParagraph"/>
        <w:numPr>
          <w:ilvl w:val="1"/>
          <w:numId w:val="5"/>
        </w:numPr>
        <w:tabs>
          <w:tab w:val="left" w:pos="851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adulți</w:t>
      </w:r>
      <w:r w:rsidR="00801AFB" w:rsidRPr="00FC7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(</w:t>
      </w:r>
      <w:r w:rsidR="00801AFB" w:rsidRPr="00FC7BB7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cadrele didactice și părinții</w:t>
      </w:r>
      <w:r w:rsidR="00801AFB" w:rsidRPr="00FC7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).</w:t>
      </w:r>
    </w:p>
    <w:p w14:paraId="6927F0F7" w14:textId="77777777" w:rsidR="00716520" w:rsidRPr="00FC7BB7" w:rsidRDefault="00716520" w:rsidP="00716520">
      <w:pPr>
        <w:pStyle w:val="ListParagraph"/>
        <w:tabs>
          <w:tab w:val="left" w:pos="851"/>
        </w:tabs>
        <w:spacing w:after="120" w:line="276" w:lineRule="auto"/>
        <w:ind w:left="9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3C542074" w14:textId="77777777" w:rsidR="00716520" w:rsidRPr="00FC7BB7" w:rsidRDefault="00716520" w:rsidP="00716520">
      <w:pPr>
        <w:pStyle w:val="ListParagraph"/>
        <w:numPr>
          <w:ilvl w:val="0"/>
          <w:numId w:val="5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Aria geografică</w:t>
      </w:r>
    </w:p>
    <w:p w14:paraId="026DCB20" w14:textId="77777777" w:rsidR="00716520" w:rsidRPr="00FC7BB7" w:rsidRDefault="00716520" w:rsidP="00716520">
      <w:pPr>
        <w:pStyle w:val="ListParagraph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Proiectul va acoperi alte 10 raioane ale țării inclusiv localitățile rurale cu accent pe mun. Chișinău, Bălți și Comrat,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 xml:space="preserve"> cu excepția localităților care au beneficiat de activități similare în anul 2024 și 2025</w:t>
      </w:r>
      <w:r w:rsidRPr="00FC7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14:paraId="49163AF4" w14:textId="77777777" w:rsidR="00716520" w:rsidRPr="00FC7BB7" w:rsidRDefault="00716520" w:rsidP="00716520">
      <w:pPr>
        <w:pStyle w:val="ListParagraph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74E0828C" w14:textId="77777777" w:rsidR="009830AF" w:rsidRPr="00FC7BB7" w:rsidRDefault="00801AFB" w:rsidP="00716520">
      <w:pPr>
        <w:pStyle w:val="ListParagraph"/>
        <w:numPr>
          <w:ilvl w:val="0"/>
          <w:numId w:val="5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b/>
          <w:sz w:val="28"/>
          <w:szCs w:val="28"/>
          <w:lang w:val="ro-RO"/>
        </w:rPr>
        <w:t>Indicato</w:t>
      </w:r>
      <w:r w:rsidR="00716520" w:rsidRPr="00FC7BB7">
        <w:rPr>
          <w:rFonts w:ascii="Times New Roman" w:hAnsi="Times New Roman" w:cs="Times New Roman"/>
          <w:b/>
          <w:sz w:val="28"/>
          <w:szCs w:val="28"/>
          <w:lang w:val="ro-RO"/>
        </w:rPr>
        <w:t>ri de monitorizare și evaluare</w:t>
      </w:r>
    </w:p>
    <w:p w14:paraId="63FD38E2" w14:textId="77777777" w:rsidR="009830AF" w:rsidRPr="00FC7BB7" w:rsidRDefault="00801AFB" w:rsidP="00716520">
      <w:pPr>
        <w:pStyle w:val="ListParagraph"/>
        <w:numPr>
          <w:ilvl w:val="1"/>
          <w:numId w:val="5"/>
        </w:numPr>
        <w:tabs>
          <w:tab w:val="left" w:pos="54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sz w:val="28"/>
          <w:szCs w:val="28"/>
          <w:lang w:val="ro-RO"/>
        </w:rPr>
        <w:t>numărul de beneficiari (</w:t>
      </w:r>
      <w:r w:rsidRPr="00FC7BB7">
        <w:rPr>
          <w:rFonts w:ascii="Times New Roman" w:hAnsi="Times New Roman" w:cs="Times New Roman"/>
          <w:i/>
          <w:iCs/>
          <w:sz w:val="28"/>
          <w:szCs w:val="28"/>
          <w:lang w:val="ro-RO"/>
        </w:rPr>
        <w:t>grup țintă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>) instruiți/informați;</w:t>
      </w:r>
    </w:p>
    <w:p w14:paraId="047C120B" w14:textId="77777777" w:rsidR="00716520" w:rsidRPr="00FC7BB7" w:rsidRDefault="00716520" w:rsidP="00716520">
      <w:pPr>
        <w:pStyle w:val="ListParagraph"/>
        <w:numPr>
          <w:ilvl w:val="1"/>
          <w:numId w:val="5"/>
        </w:numPr>
        <w:tabs>
          <w:tab w:val="left" w:pos="54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sz w:val="28"/>
          <w:szCs w:val="28"/>
          <w:lang w:val="ro-RO"/>
        </w:rPr>
        <w:t>numărul de sesiuni, ateliere și activități desfășurate;</w:t>
      </w:r>
    </w:p>
    <w:p w14:paraId="26CCDE9A" w14:textId="77777777" w:rsidR="00716520" w:rsidRPr="00FC7BB7" w:rsidRDefault="00716520" w:rsidP="00716520">
      <w:pPr>
        <w:pStyle w:val="ListParagraph"/>
        <w:numPr>
          <w:ilvl w:val="1"/>
          <w:numId w:val="5"/>
        </w:numPr>
        <w:tabs>
          <w:tab w:val="left" w:pos="54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sz w:val="28"/>
          <w:szCs w:val="28"/>
          <w:lang w:val="ro-RO"/>
        </w:rPr>
        <w:t>num</w:t>
      </w:r>
      <w:r w:rsidRPr="00FC7BB7">
        <w:rPr>
          <w:rFonts w:ascii="Cambria" w:hAnsi="Cambria" w:cs="Cambria"/>
          <w:sz w:val="28"/>
          <w:szCs w:val="28"/>
          <w:lang w:val="ro-RO"/>
        </w:rPr>
        <w:t>ă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 xml:space="preserve">rul </w:t>
      </w:r>
      <w:r w:rsidRPr="00FC7BB7">
        <w:rPr>
          <w:rFonts w:ascii="Cambria" w:hAnsi="Cambria" w:cs="Cambria"/>
          <w:sz w:val="28"/>
          <w:szCs w:val="28"/>
          <w:lang w:val="ro-RO"/>
        </w:rPr>
        <w:t>ș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>i tipul de materiale informa</w:t>
      </w:r>
      <w:r w:rsidRPr="00FC7BB7">
        <w:rPr>
          <w:rFonts w:ascii="Cambria" w:hAnsi="Cambria" w:cs="Cambria"/>
          <w:sz w:val="28"/>
          <w:szCs w:val="28"/>
          <w:lang w:val="ro-RO"/>
        </w:rPr>
        <w:t>ț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 xml:space="preserve">ionale elaborate, multiplicate </w:t>
      </w:r>
      <w:r w:rsidRPr="00FC7BB7">
        <w:rPr>
          <w:rFonts w:ascii="Cambria" w:hAnsi="Cambria" w:cs="Cambria"/>
          <w:sz w:val="28"/>
          <w:szCs w:val="28"/>
          <w:lang w:val="ro-RO"/>
        </w:rPr>
        <w:t>ș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>i distribuite;</w:t>
      </w:r>
    </w:p>
    <w:p w14:paraId="1C84930A" w14:textId="77777777" w:rsidR="00716520" w:rsidRPr="00FC7BB7" w:rsidRDefault="00716520" w:rsidP="00716520">
      <w:pPr>
        <w:pStyle w:val="ListParagraph"/>
        <w:numPr>
          <w:ilvl w:val="1"/>
          <w:numId w:val="5"/>
        </w:numPr>
        <w:tabs>
          <w:tab w:val="left" w:pos="54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sz w:val="28"/>
          <w:szCs w:val="28"/>
          <w:lang w:val="ro-RO"/>
        </w:rPr>
        <w:t>acoperirea campaniilor media/sociale (</w:t>
      </w:r>
      <w:r w:rsidRPr="00FC7BB7">
        <w:rPr>
          <w:rFonts w:ascii="Times New Roman" w:hAnsi="Times New Roman" w:cs="Times New Roman"/>
          <w:i/>
          <w:iCs/>
          <w:sz w:val="28"/>
          <w:szCs w:val="28"/>
          <w:lang w:val="ro-RO"/>
        </w:rPr>
        <w:t>vizualizări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>).</w:t>
      </w:r>
    </w:p>
    <w:p w14:paraId="250998FD" w14:textId="77777777" w:rsidR="00716520" w:rsidRPr="00FC7BB7" w:rsidRDefault="00716520" w:rsidP="00716520">
      <w:pPr>
        <w:pStyle w:val="ListParagraph"/>
        <w:tabs>
          <w:tab w:val="left" w:pos="540"/>
        </w:tabs>
        <w:spacing w:after="0" w:line="276" w:lineRule="auto"/>
        <w:ind w:left="942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C3ED7C8" w14:textId="77777777" w:rsidR="009830AF" w:rsidRPr="00FC7BB7" w:rsidRDefault="00716520" w:rsidP="00360C7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b/>
          <w:sz w:val="28"/>
          <w:szCs w:val="28"/>
          <w:lang w:val="ro-RO"/>
        </w:rPr>
        <w:t>7.</w:t>
      </w:r>
      <w:r w:rsidR="00801AFB" w:rsidRPr="00FC7BB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Scopul concursului de proiect</w:t>
      </w:r>
    </w:p>
    <w:p w14:paraId="11E90480" w14:textId="374F9BAE" w:rsidR="009830AF" w:rsidRPr="00FC7BB7" w:rsidRDefault="00801AFB" w:rsidP="00360C7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C7BB7">
        <w:rPr>
          <w:rFonts w:ascii="Times New Roman" w:hAnsi="Times New Roman" w:cs="Times New Roman"/>
          <w:sz w:val="28"/>
          <w:szCs w:val="28"/>
          <w:lang w:val="ro-RO"/>
        </w:rPr>
        <w:t>Acest concurs are scopul de a selecta o persoană juridică care are drept scop altul decât obținerea de venit (</w:t>
      </w:r>
      <w:r w:rsidRPr="00FC7BB7">
        <w:rPr>
          <w:rFonts w:ascii="Times New Roman" w:hAnsi="Times New Roman" w:cs="Times New Roman"/>
          <w:i/>
          <w:iCs/>
          <w:sz w:val="28"/>
          <w:szCs w:val="28"/>
          <w:lang w:val="ro-RO"/>
        </w:rPr>
        <w:t>asociația, fundația, instituția</w:t>
      </w:r>
      <w:r w:rsidRPr="00FC7BB7">
        <w:rPr>
          <w:rFonts w:ascii="Times New Roman" w:hAnsi="Times New Roman" w:cs="Times New Roman"/>
          <w:sz w:val="28"/>
          <w:szCs w:val="28"/>
          <w:lang w:val="ro-RO"/>
        </w:rPr>
        <w:t xml:space="preserve">), constituită conform legislației, care aplică pentru primirea finanțării din fondul măsurii de profilaxie a proiectului de prevenire a riscului de îmbolnăvire cauzat de consumul produselor din tutun </w:t>
      </w:r>
      <w:r w:rsidRPr="00FC7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pentru adolescenți și tineri, în valoare de până la 1</w:t>
      </w:r>
      <w:r w:rsidR="00722E70" w:rsidRPr="00FC7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  <w:r w:rsidRPr="00FC7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500</w:t>
      </w:r>
      <w:r w:rsidR="00722E70" w:rsidRPr="00FC7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  <w:r w:rsidRPr="00FC7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000 lei.</w:t>
      </w:r>
    </w:p>
    <w:sectPr w:rsidR="009830AF" w:rsidRPr="00FC7BB7" w:rsidSect="00384239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DECFA" w14:textId="77777777" w:rsidR="00B14136" w:rsidRDefault="00B14136">
      <w:pPr>
        <w:spacing w:line="240" w:lineRule="auto"/>
      </w:pPr>
      <w:r>
        <w:separator/>
      </w:r>
    </w:p>
  </w:endnote>
  <w:endnote w:type="continuationSeparator" w:id="0">
    <w:p w14:paraId="20E67381" w14:textId="77777777" w:rsidR="00B14136" w:rsidRDefault="00B14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EE96" w14:textId="77777777" w:rsidR="00B14136" w:rsidRDefault="00B14136">
      <w:pPr>
        <w:spacing w:after="0"/>
      </w:pPr>
      <w:r>
        <w:separator/>
      </w:r>
    </w:p>
  </w:footnote>
  <w:footnote w:type="continuationSeparator" w:id="0">
    <w:p w14:paraId="10C788C1" w14:textId="77777777" w:rsidR="00B14136" w:rsidRDefault="00B141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322D"/>
    <w:multiLevelType w:val="multilevel"/>
    <w:tmpl w:val="10F1322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896E12"/>
    <w:multiLevelType w:val="multilevel"/>
    <w:tmpl w:val="11896E1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7A714E"/>
    <w:multiLevelType w:val="multilevel"/>
    <w:tmpl w:val="72A0C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33980E33"/>
    <w:multiLevelType w:val="multilevel"/>
    <w:tmpl w:val="33980E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10E9F"/>
    <w:multiLevelType w:val="multilevel"/>
    <w:tmpl w:val="5AB10E9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2F"/>
    <w:rsid w:val="00002347"/>
    <w:rsid w:val="00013424"/>
    <w:rsid w:val="00057FEB"/>
    <w:rsid w:val="00074E4B"/>
    <w:rsid w:val="000770B9"/>
    <w:rsid w:val="001360CE"/>
    <w:rsid w:val="00156DBD"/>
    <w:rsid w:val="001913C5"/>
    <w:rsid w:val="001A5D06"/>
    <w:rsid w:val="001D56BF"/>
    <w:rsid w:val="002008B7"/>
    <w:rsid w:val="002B2203"/>
    <w:rsid w:val="00360C75"/>
    <w:rsid w:val="003620B9"/>
    <w:rsid w:val="00384239"/>
    <w:rsid w:val="003B2EAC"/>
    <w:rsid w:val="003C0F15"/>
    <w:rsid w:val="003F1239"/>
    <w:rsid w:val="004704CC"/>
    <w:rsid w:val="0047217B"/>
    <w:rsid w:val="00480B39"/>
    <w:rsid w:val="004B5397"/>
    <w:rsid w:val="00532CAD"/>
    <w:rsid w:val="005730C9"/>
    <w:rsid w:val="005B554E"/>
    <w:rsid w:val="00623198"/>
    <w:rsid w:val="00716520"/>
    <w:rsid w:val="00722E70"/>
    <w:rsid w:val="007818D8"/>
    <w:rsid w:val="00787868"/>
    <w:rsid w:val="00801AFB"/>
    <w:rsid w:val="00812266"/>
    <w:rsid w:val="0084246E"/>
    <w:rsid w:val="00892083"/>
    <w:rsid w:val="0092280F"/>
    <w:rsid w:val="009830AF"/>
    <w:rsid w:val="00A12A1A"/>
    <w:rsid w:val="00A546AC"/>
    <w:rsid w:val="00B14136"/>
    <w:rsid w:val="00B146FE"/>
    <w:rsid w:val="00B22570"/>
    <w:rsid w:val="00B93A4A"/>
    <w:rsid w:val="00BA4429"/>
    <w:rsid w:val="00BB647F"/>
    <w:rsid w:val="00BC5C6B"/>
    <w:rsid w:val="00CA1BE9"/>
    <w:rsid w:val="00CD052F"/>
    <w:rsid w:val="00CF4707"/>
    <w:rsid w:val="00D57DDA"/>
    <w:rsid w:val="00D86A77"/>
    <w:rsid w:val="00DA7100"/>
    <w:rsid w:val="00E41F6C"/>
    <w:rsid w:val="00EB0B68"/>
    <w:rsid w:val="00EB0D3F"/>
    <w:rsid w:val="00EC226A"/>
    <w:rsid w:val="00F95709"/>
    <w:rsid w:val="00FA4612"/>
    <w:rsid w:val="00FC7BB7"/>
    <w:rsid w:val="1C21496D"/>
    <w:rsid w:val="5CA74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EA53"/>
  <w15:docId w15:val="{9B462A08-EBDA-4495-A72F-C3C3704F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0AF"/>
    <w:pPr>
      <w:spacing w:after="160" w:line="259" w:lineRule="auto"/>
    </w:pPr>
    <w:rPr>
      <w:sz w:val="22"/>
      <w:szCs w:val="22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0A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3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83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398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CojocaruAngela</dc:creator>
  <cp:lastModifiedBy>Jacob Mdd</cp:lastModifiedBy>
  <cp:revision>14</cp:revision>
  <cp:lastPrinted>2025-12-16T07:31:00Z</cp:lastPrinted>
  <dcterms:created xsi:type="dcterms:W3CDTF">2025-12-11T13:24:00Z</dcterms:created>
  <dcterms:modified xsi:type="dcterms:W3CDTF">2025-12-17T14:03:00Z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7A768909A4C64944A444E3F8BDD460F2_13</vt:lpwstr>
  </property>
</Properties>
</file>